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Georgia" w:cs="Georgia" w:eastAsia="Georgia" w:hAnsi="Georgia"/>
          <w:b/>
          <w:bCs/>
          <w:color w:val="232320"/>
          <w:sz w:val="48"/>
          <w:szCs w:val="48"/>
        </w:rPr>
        <w:t xml:space="preserve">Tony Lee</w:t>
      </w:r>
    </w:p>
    <w:p>
      <w:pPr>
        <w:spacing w:after="40"/>
      </w:pPr>
      <w:r>
        <w:rPr>
          <w:rFonts w:ascii="Arial" w:cs="Arial" w:eastAsia="Arial" w:hAnsi="Arial"/>
          <w:b/>
          <w:bCs/>
          <w:color w:val="2E4638"/>
          <w:sz w:val="21"/>
          <w:szCs w:val="21"/>
        </w:rPr>
        <w:t xml:space="preserve">Growth &amp; Performance Marketing Leader</w:t>
      </w:r>
    </w:p>
    <w:p>
      <w:pPr>
        <w:pBdr>
          <w:bottom w:val="single" w:color="2E4638" w:sz="10" w:space="6"/>
        </w:pBdr>
        <w:spacing w:after="60"/>
      </w:pPr>
      <w:r>
        <w:rPr>
          <w:rFonts w:ascii="Arial" w:cs="Arial" w:eastAsia="Arial" w:hAnsi="Arial"/>
          <w:color w:val="232320"/>
          <w:sz w:val="18"/>
          <w:szCs w:val="18"/>
        </w:rPr>
        <w:t xml:space="preserve">Los Angeles, CA</w:t>
      </w:r>
      <w:r>
        <w:rPr>
          <w:rFonts w:ascii="Arial" w:cs="Arial" w:eastAsia="Arial" w:hAnsi="Arial"/>
          <w:color w:val="5C5A54"/>
          <w:sz w:val="18"/>
          <w:szCs w:val="18"/>
        </w:rPr>
        <w:t xml:space="preserve">  ·  </w:t>
      </w:r>
      <w:hyperlink w:history="1" r:id="rIduhslt6mune2fjlr8ohviu">
        <w:r>
          <w:rPr>
            <w:rFonts w:ascii="Arial" w:cs="Arial" w:eastAsia="Arial" w:hAnsi="Arial"/>
            <w:color w:val="2E4638"/>
            <w:sz w:val="18"/>
            <w:szCs w:val="18"/>
            <w:u w:val="single"/>
          </w:rPr>
          <w:t xml:space="preserve">tony@sheckii.com</w:t>
        </w:r>
      </w:hyperlink>
      <w:r>
        <w:rPr>
          <w:rFonts w:ascii="Arial" w:cs="Arial" w:eastAsia="Arial" w:hAnsi="Arial"/>
          <w:color w:val="5C5A54"/>
          <w:sz w:val="18"/>
          <w:szCs w:val="18"/>
        </w:rPr>
        <w:t xml:space="preserve">  ·  </w:t>
      </w:r>
      <w:hyperlink w:history="1" r:id="rId1ozpr9awj8vlgddyv0aaq">
        <w:r>
          <w:rPr>
            <w:rFonts w:ascii="Arial" w:cs="Arial" w:eastAsia="Arial" w:hAnsi="Arial"/>
            <w:color w:val="2E4638"/>
            <w:sz w:val="18"/>
            <w:szCs w:val="18"/>
            <w:u w:val="single"/>
          </w:rPr>
          <w:t xml:space="preserve">sheckii.com</w:t>
        </w:r>
      </w:hyperlink>
      <w:r>
        <w:rPr>
          <w:rFonts w:ascii="Arial" w:cs="Arial" w:eastAsia="Arial" w:hAnsi="Arial"/>
          <w:color w:val="5C5A54"/>
          <w:sz w:val="18"/>
          <w:szCs w:val="18"/>
        </w:rPr>
        <w:t xml:space="preserve">  ·  </w:t>
      </w:r>
      <w:hyperlink w:history="1" r:id="rIdvqnptyjlwbji26ud6h3rw">
        <w:r>
          <w:rPr>
            <w:rFonts w:ascii="Arial" w:cs="Arial" w:eastAsia="Arial" w:hAnsi="Arial"/>
            <w:color w:val="2E4638"/>
            <w:sz w:val="18"/>
            <w:szCs w:val="18"/>
            <w:u w:val="single"/>
          </w:rPr>
          <w:t xml:space="preserve">linkedin.com/in/sheckii</w:t>
        </w:r>
      </w:hyperlink>
      <w:r>
        <w:rPr>
          <w:rFonts w:ascii="Arial" w:cs="Arial" w:eastAsia="Arial" w:hAnsi="Arial"/>
          <w:color w:val="5C5A54"/>
          <w:sz w:val="18"/>
          <w:szCs w:val="18"/>
        </w:rPr>
        <w:t xml:space="preserve">  ·  </w:t>
      </w:r>
      <w:hyperlink w:history="1" r:id="rIdghdots_dmrly_k_tzya9_">
        <w:r>
          <w:rPr>
            <w:rFonts w:ascii="Arial" w:cs="Arial" w:eastAsia="Arial" w:hAnsi="Arial"/>
            <w:color w:val="2E4638"/>
            <w:sz w:val="18"/>
            <w:szCs w:val="18"/>
            <w:u w:val="single"/>
          </w:rPr>
          <w:t xml:space="preserve">Book an intro</w:t>
        </w:r>
      </w:hyperlink>
    </w:p>
    <w:p>
      <w:pPr>
        <w:spacing w:after="40" w:before="120"/>
      </w:pPr>
      <w:r>
        <w:rPr>
          <w:rFonts w:ascii="Georgia" w:cs="Georgia" w:eastAsia="Georgia" w:hAnsi="Georgia"/>
          <w:i/>
          <w:iCs/>
          <w:color w:val="2E4638"/>
          <w:sz w:val="22"/>
          <w:szCs w:val="22"/>
        </w:rPr>
        <w:t xml:space="preserve">I ask a lot of questions before I ask for more budget.</w:t>
      </w:r>
    </w:p>
    <w:p>
      <w:pPr>
        <w:spacing w:after="40" w:line="256"/>
      </w:pPr>
      <w:r>
        <w:rPr>
          <w:rFonts w:ascii="Arial" w:cs="Arial" w:eastAsia="Arial" w:hAnsi="Arial"/>
          <w:color w:val="232320"/>
          <w:sz w:val="18"/>
          <w:szCs w:val="18"/>
        </w:rPr>
        <w:t xml:space="preserve">Growth marketing leader with 13+ years across acquisition, lifecycle, measurement and the teams behind them: in-house at Shopify, Yami and Starz, and on the agency side for FX Networks, 20th Century Fox, A24 and Nintendo. Has led teams continuously since 2017, across the U.S., Europe, LATAM and APAC.</w:t>
      </w:r>
    </w:p>
    <w:p>
      <w:pPr>
        <w:keepNext/>
        <w:pBdr>
          <w:bottom w:val="single" w:color="B08D57" w:sz="4" w:space="2"/>
        </w:pBdr>
        <w:spacing w:after="50" w:before="140"/>
      </w:pPr>
      <w:r>
        <w:rPr>
          <w:rFonts w:ascii="Arial" w:cs="Arial" w:eastAsia="Arial" w:hAnsi="Arial"/>
          <w:b/>
          <w:bCs/>
          <w:color w:val="7A5F33"/>
          <w:spacing w:val="30"/>
          <w:sz w:val="15"/>
          <w:szCs w:val="15"/>
        </w:rPr>
        <w:t xml:space="preserve">SELECTED RESULTS</w:t>
      </w:r>
    </w:p>
    <w:p>
      <w:pPr>
        <w:pStyle w:val="ListParagraph"/>
        <w:numPr>
          <w:ilvl w:val="0"/>
          <w:numId w:val="2"/>
        </w:numPr>
        <w:spacing w:after="25" w:line="252"/>
      </w:pPr>
      <w:r>
        <w:rPr>
          <w:rFonts w:ascii="Arial" w:cs="Arial" w:eastAsia="Arial" w:hAnsi="Arial"/>
          <w:b/>
          <w:bCs/>
          <w:color w:val="232320"/>
          <w:sz w:val="18"/>
          <w:szCs w:val="18"/>
        </w:rPr>
        <w:t xml:space="preserve">5x</w:t>
      </w:r>
      <w:r>
        <w:rPr>
          <w:rFonts w:ascii="Arial" w:cs="Arial" w:eastAsia="Arial" w:hAnsi="Arial"/>
          <w:color w:val="232320"/>
          <w:sz w:val="18"/>
          <w:szCs w:val="18"/>
        </w:rPr>
        <w:t xml:space="preserve"> paid-media investment scaled at Shopify, hired to take ~$10M toward a $100M mandate.</w:t>
      </w:r>
    </w:p>
    <w:p>
      <w:pPr>
        <w:pStyle w:val="ListParagraph"/>
        <w:numPr>
          <w:ilvl w:val="0"/>
          <w:numId w:val="2"/>
        </w:numPr>
        <w:spacing w:after="25" w:line="252"/>
      </w:pPr>
      <w:r>
        <w:rPr>
          <w:rFonts w:ascii="Arial" w:cs="Arial" w:eastAsia="Arial" w:hAnsi="Arial"/>
          <w:b/>
          <w:bCs/>
          <w:color w:val="232320"/>
          <w:sz w:val="18"/>
          <w:szCs w:val="18"/>
        </w:rPr>
        <w:t xml:space="preserve">Record</w:t>
      </w:r>
      <w:r>
        <w:rPr>
          <w:rFonts w:ascii="Arial" w:cs="Arial" w:eastAsia="Arial" w:hAnsi="Arial"/>
          <w:color w:val="232320"/>
          <w:sz w:val="18"/>
          <w:szCs w:val="18"/>
        </w:rPr>
        <w:t xml:space="preserve"> session-to-lead conversion rate at Shopify, from a test that added friction on purpose (Friction by Design).</w:t>
      </w:r>
    </w:p>
    <w:p>
      <w:pPr>
        <w:pStyle w:val="ListParagraph"/>
        <w:numPr>
          <w:ilvl w:val="0"/>
          <w:numId w:val="2"/>
        </w:numPr>
        <w:spacing w:after="25" w:line="252"/>
      </w:pPr>
      <w:r>
        <w:rPr>
          <w:rFonts w:ascii="Arial" w:cs="Arial" w:eastAsia="Arial" w:hAnsi="Arial"/>
          <w:b/>
          <w:bCs/>
          <w:color w:val="232320"/>
          <w:sz w:val="18"/>
          <w:szCs w:val="18"/>
        </w:rPr>
        <w:t xml:space="preserve">Orders +25% YoY with CAC 15% below baseline</w:t>
      </w:r>
      <w:r>
        <w:rPr>
          <w:rFonts w:ascii="Arial" w:cs="Arial" w:eastAsia="Arial" w:hAnsi="Arial"/>
          <w:color w:val="232320"/>
          <w:sz w:val="18"/>
          <w:szCs w:val="18"/>
        </w:rPr>
        <w:t xml:space="preserve"> at Yami, after redirecting spend toward prospecting.</w:t>
      </w:r>
    </w:p>
    <w:p>
      <w:pPr>
        <w:keepNext/>
        <w:pBdr>
          <w:bottom w:val="single" w:color="B08D57" w:sz="4" w:space="2"/>
        </w:pBdr>
        <w:spacing w:after="50" w:before="140"/>
      </w:pPr>
      <w:r>
        <w:rPr>
          <w:rFonts w:ascii="Arial" w:cs="Arial" w:eastAsia="Arial" w:hAnsi="Arial"/>
          <w:b/>
          <w:bCs/>
          <w:color w:val="7A5F33"/>
          <w:spacing w:val="30"/>
          <w:sz w:val="15"/>
          <w:szCs w:val="15"/>
        </w:rPr>
        <w:t xml:space="preserve">EXPERIENCE</w:t>
      </w:r>
    </w:p>
    <w:p>
      <w:pPr>
        <w:keepNext/>
        <w:tabs>
          <w:tab w:val="right" w:pos="10656"/>
        </w:tabs>
        <w:spacing w:after="20" w:before="90"/>
      </w:pPr>
      <w:r>
        <w:rPr>
          <w:rFonts w:ascii="Arial" w:cs="Arial" w:eastAsia="Arial" w:hAnsi="Arial"/>
          <w:b/>
          <w:bCs/>
          <w:color w:val="232320"/>
          <w:sz w:val="19"/>
          <w:szCs w:val="19"/>
        </w:rPr>
        <w:t xml:space="preserve">Monks</w:t>
      </w:r>
      <w:r>
        <w:rPr>
          <w:rFonts w:ascii="Arial" w:cs="Arial" w:eastAsia="Arial" w:hAnsi="Arial"/>
          <w:color w:val="2E4638"/>
          <w:sz w:val="19"/>
          <w:szCs w:val="19"/>
        </w:rPr>
        <w:t xml:space="preserve">  ·  Senior Strategy Lead, Google account</w:t>
      </w:r>
      <w:r>
        <w:rPr>
          <w:rFonts w:ascii="Arial" w:cs="Arial" w:eastAsia="Arial" w:hAnsi="Arial"/>
          <w:color w:val="5C5A54"/>
          <w:sz w:val="17"/>
          <w:szCs w:val="17"/>
        </w:rPr>
        <w:t xml:space="preserve">	Sep 2026 – Present · Los Angeles</w:t>
      </w:r>
    </w:p>
    <w:p>
      <w:pPr>
        <w:pStyle w:val="ListParagraph"/>
        <w:numPr>
          <w:ilvl w:val="0"/>
          <w:numId w:val="2"/>
        </w:numPr>
        <w:spacing w:after="25" w:line="252"/>
      </w:pPr>
      <w:r>
        <w:rPr>
          <w:rFonts w:ascii="Arial" w:cs="Arial" w:eastAsia="Arial" w:hAnsi="Arial"/>
          <w:color w:val="232320"/>
          <w:sz w:val="18"/>
          <w:szCs w:val="18"/>
        </w:rPr>
        <w:t xml:space="preserve">Social strategy on the Google account, focused on AI products.</w:t>
      </w:r>
    </w:p>
    <w:p>
      <w:pPr>
        <w:keepNext/>
        <w:tabs>
          <w:tab w:val="right" w:pos="10656"/>
        </w:tabs>
        <w:spacing w:after="20" w:before="90"/>
      </w:pPr>
      <w:r>
        <w:rPr>
          <w:rFonts w:ascii="Arial" w:cs="Arial" w:eastAsia="Arial" w:hAnsi="Arial"/>
          <w:b/>
          <w:bCs/>
          <w:color w:val="232320"/>
          <w:sz w:val="19"/>
          <w:szCs w:val="19"/>
        </w:rPr>
        <w:t xml:space="preserve">Media company, U.S. launch</w:t>
      </w:r>
      <w:r>
        <w:rPr>
          <w:rFonts w:ascii="Arial" w:cs="Arial" w:eastAsia="Arial" w:hAnsi="Arial"/>
          <w:color w:val="2E4638"/>
          <w:sz w:val="19"/>
          <w:szCs w:val="19"/>
        </w:rPr>
        <w:t xml:space="preserve">  ·  Director, Media Campaigns &amp; U.S. Accounts</w:t>
      </w:r>
      <w:r>
        <w:rPr>
          <w:rFonts w:ascii="Arial" w:cs="Arial" w:eastAsia="Arial" w:hAnsi="Arial"/>
          <w:color w:val="5C5A54"/>
          <w:sz w:val="17"/>
          <w:szCs w:val="17"/>
        </w:rPr>
        <w:t xml:space="preserve">	Oct 2024 – Sep 2026 · Los Angeles</w:t>
      </w:r>
    </w:p>
    <w:p>
      <w:pPr>
        <w:pStyle w:val="ListParagraph"/>
        <w:numPr>
          <w:ilvl w:val="0"/>
          <w:numId w:val="2"/>
        </w:numPr>
        <w:spacing w:after="25" w:line="252"/>
      </w:pPr>
      <w:r>
        <w:rPr>
          <w:rFonts w:ascii="Arial" w:cs="Arial" w:eastAsia="Arial" w:hAnsi="Arial"/>
          <w:color w:val="232320"/>
          <w:sz w:val="18"/>
          <w:szCs w:val="18"/>
        </w:rPr>
        <w:t xml:space="preserve">First U.S. employee; built the U.S. business </w:t>
      </w:r>
      <w:r>
        <w:rPr>
          <w:rFonts w:ascii="Arial" w:cs="Arial" w:eastAsia="Arial" w:hAnsi="Arial"/>
          <w:b/>
          <w:bCs/>
          <w:color w:val="232320"/>
          <w:sz w:val="18"/>
          <w:szCs w:val="18"/>
        </w:rPr>
        <w:t xml:space="preserve">from zero to 12 accounts in 18 months</w:t>
      </w:r>
      <w:r>
        <w:rPr>
          <w:rFonts w:ascii="Arial" w:cs="Arial" w:eastAsia="Arial" w:hAnsi="Arial"/>
          <w:color w:val="232320"/>
          <w:sz w:val="18"/>
          <w:szCs w:val="18"/>
        </w:rPr>
        <w:t xml:space="preserve">, owning the pitch, pricing and planning.</w:t>
      </w:r>
    </w:p>
    <w:p>
      <w:pPr>
        <w:pStyle w:val="ListParagraph"/>
        <w:numPr>
          <w:ilvl w:val="0"/>
          <w:numId w:val="2"/>
        </w:numPr>
        <w:spacing w:after="25" w:line="252"/>
      </w:pPr>
      <w:r>
        <w:rPr>
          <w:rFonts w:ascii="Arial" w:cs="Arial" w:eastAsia="Arial" w:hAnsi="Arial"/>
          <w:color w:val="232320"/>
          <w:sz w:val="18"/>
          <w:szCs w:val="18"/>
        </w:rPr>
        <w:t xml:space="preserve">Planned campaigns ranging from $20K tests to $6M launches for studio clients including A24 and Searchlight; introduced AI into reporting, audience planning and campaign QA.</w:t>
      </w:r>
    </w:p>
    <w:p>
      <w:pPr>
        <w:keepNext/>
        <w:tabs>
          <w:tab w:val="right" w:pos="10656"/>
        </w:tabs>
        <w:spacing w:after="20" w:before="90"/>
      </w:pPr>
      <w:r>
        <w:rPr>
          <w:rFonts w:ascii="Arial" w:cs="Arial" w:eastAsia="Arial" w:hAnsi="Arial"/>
          <w:b/>
          <w:bCs/>
          <w:color w:val="232320"/>
          <w:sz w:val="19"/>
          <w:szCs w:val="19"/>
        </w:rPr>
        <w:t xml:space="preserve">OMG23</w:t>
      </w:r>
      <w:r>
        <w:rPr>
          <w:rFonts w:ascii="Arial" w:cs="Arial" w:eastAsia="Arial" w:hAnsi="Arial"/>
          <w:color w:val="2E4638"/>
          <w:sz w:val="19"/>
          <w:szCs w:val="19"/>
        </w:rPr>
        <w:t xml:space="preserve">  ·  Group Director, Paid Search &amp; Social (FX Networks)</w:t>
      </w:r>
      <w:r>
        <w:rPr>
          <w:rFonts w:ascii="Arial" w:cs="Arial" w:eastAsia="Arial" w:hAnsi="Arial"/>
          <w:color w:val="5C5A54"/>
          <w:sz w:val="17"/>
          <w:szCs w:val="17"/>
        </w:rPr>
        <w:t xml:space="preserve">	Aug 2023 – Jun 2024 · Burbank</w:t>
      </w:r>
    </w:p>
    <w:p>
      <w:pPr>
        <w:pStyle w:val="ListParagraph"/>
        <w:numPr>
          <w:ilvl w:val="0"/>
          <w:numId w:val="2"/>
        </w:numPr>
        <w:spacing w:after="25" w:line="252"/>
      </w:pPr>
      <w:r>
        <w:rPr>
          <w:rFonts w:ascii="Arial" w:cs="Arial" w:eastAsia="Arial" w:hAnsi="Arial"/>
          <w:color w:val="232320"/>
          <w:sz w:val="18"/>
          <w:szCs w:val="18"/>
        </w:rPr>
        <w:t xml:space="preserve">Led Paid Social, Search and YouTube for FX launches including </w:t>
      </w:r>
      <w:r>
        <w:rPr>
          <w:rFonts w:ascii="Arial" w:cs="Arial" w:eastAsia="Arial" w:hAnsi="Arial"/>
          <w:i/>
          <w:iCs/>
          <w:color w:val="232320"/>
          <w:sz w:val="18"/>
          <w:szCs w:val="18"/>
        </w:rPr>
        <w:t xml:space="preserve">Shōgun</w:t>
      </w:r>
      <w:r>
        <w:rPr>
          <w:rFonts w:ascii="Arial" w:cs="Arial" w:eastAsia="Arial" w:hAnsi="Arial"/>
          <w:color w:val="232320"/>
          <w:sz w:val="18"/>
          <w:szCs w:val="18"/>
        </w:rPr>
        <w:t xml:space="preserve"> and </w:t>
      </w:r>
      <w:r>
        <w:rPr>
          <w:rFonts w:ascii="Arial" w:cs="Arial" w:eastAsia="Arial" w:hAnsi="Arial"/>
          <w:i/>
          <w:iCs/>
          <w:color w:val="232320"/>
          <w:sz w:val="18"/>
          <w:szCs w:val="18"/>
        </w:rPr>
        <w:t xml:space="preserve">The Bear</w:t>
      </w:r>
      <w:r>
        <w:rPr>
          <w:rFonts w:ascii="Arial" w:cs="Arial" w:eastAsia="Arial" w:hAnsi="Arial"/>
          <w:color w:val="232320"/>
          <w:sz w:val="18"/>
          <w:szCs w:val="18"/>
        </w:rPr>
        <w:t xml:space="preserve">; moved budget decisions toward incremental cost-per-tune-in and media mix modeling.</w:t>
      </w:r>
    </w:p>
    <w:p>
      <w:pPr>
        <w:keepNext/>
        <w:tabs>
          <w:tab w:val="right" w:pos="10656"/>
        </w:tabs>
        <w:spacing w:after="20" w:before="90"/>
      </w:pPr>
      <w:r>
        <w:rPr>
          <w:rFonts w:ascii="Arial" w:cs="Arial" w:eastAsia="Arial" w:hAnsi="Arial"/>
          <w:b/>
          <w:bCs/>
          <w:color w:val="232320"/>
          <w:sz w:val="19"/>
          <w:szCs w:val="19"/>
        </w:rPr>
        <w:t xml:space="preserve">Yami</w:t>
      </w:r>
      <w:r>
        <w:rPr>
          <w:rFonts w:ascii="Arial" w:cs="Arial" w:eastAsia="Arial" w:hAnsi="Arial"/>
          <w:color w:val="2E4638"/>
          <w:sz w:val="19"/>
          <w:szCs w:val="19"/>
        </w:rPr>
        <w:t xml:space="preserve">  ·  Head of Growth</w:t>
      </w:r>
      <w:r>
        <w:rPr>
          <w:rFonts w:ascii="Arial" w:cs="Arial" w:eastAsia="Arial" w:hAnsi="Arial"/>
          <w:color w:val="5C5A54"/>
          <w:sz w:val="17"/>
          <w:szCs w:val="17"/>
        </w:rPr>
        <w:t xml:space="preserve">	Jan 2023 – Jun 2023 · Brea, CA</w:t>
      </w:r>
    </w:p>
    <w:p>
      <w:pPr>
        <w:pStyle w:val="ListParagraph"/>
        <w:numPr>
          <w:ilvl w:val="0"/>
          <w:numId w:val="2"/>
        </w:numPr>
        <w:spacing w:after="25" w:line="252"/>
      </w:pPr>
      <w:r>
        <w:rPr>
          <w:rFonts w:ascii="Arial" w:cs="Arial" w:eastAsia="Arial" w:hAnsi="Arial"/>
          <w:color w:val="232320"/>
          <w:sz w:val="18"/>
          <w:szCs w:val="18"/>
        </w:rPr>
        <w:t xml:space="preserve">Led 15 people across Paid Media, CRM, Lifecycle and Community, reporting to the CMO.</w:t>
      </w:r>
    </w:p>
    <w:p>
      <w:pPr>
        <w:pStyle w:val="ListParagraph"/>
        <w:numPr>
          <w:ilvl w:val="0"/>
          <w:numId w:val="2"/>
        </w:numPr>
        <w:spacing w:after="25" w:line="252"/>
      </w:pPr>
      <w:r>
        <w:rPr>
          <w:rFonts w:ascii="Arial" w:cs="Arial" w:eastAsia="Arial" w:hAnsi="Arial"/>
          <w:color w:val="232320"/>
          <w:sz w:val="18"/>
          <w:szCs w:val="18"/>
        </w:rPr>
        <w:t xml:space="preserve">Redirected retargeting spend toward prospecting and reset attribution with Engineering and BI. Over the period, </w:t>
      </w:r>
      <w:r>
        <w:rPr>
          <w:rFonts w:ascii="Arial" w:cs="Arial" w:eastAsia="Arial" w:hAnsi="Arial"/>
          <w:b/>
          <w:bCs/>
          <w:color w:val="232320"/>
          <w:sz w:val="18"/>
          <w:szCs w:val="18"/>
        </w:rPr>
        <w:t xml:space="preserve">orders grew 25% YoY with CAC 15% below baseline</w:t>
      </w:r>
      <w:r>
        <w:rPr>
          <w:rFonts w:ascii="Arial" w:cs="Arial" w:eastAsia="Arial" w:hAnsi="Arial"/>
          <w:color w:val="232320"/>
          <w:sz w:val="18"/>
          <w:szCs w:val="18"/>
        </w:rPr>
        <w:t xml:space="preserve">.</w:t>
      </w:r>
    </w:p>
    <w:p>
      <w:pPr>
        <w:pStyle w:val="ListParagraph"/>
        <w:numPr>
          <w:ilvl w:val="0"/>
          <w:numId w:val="2"/>
        </w:numPr>
        <w:spacing w:after="25" w:line="252"/>
      </w:pPr>
      <w:r>
        <w:rPr>
          <w:rFonts w:ascii="Arial" w:cs="Arial" w:eastAsia="Arial" w:hAnsi="Arial"/>
          <w:color w:val="232320"/>
          <w:sz w:val="18"/>
          <w:szCs w:val="18"/>
        </w:rPr>
        <w:t xml:space="preserve">Rebuilt lifecycle messaging around shipping speed and purchase thresholds; average order value rose 30%.</w:t>
      </w:r>
    </w:p>
    <w:p>
      <w:pPr>
        <w:keepNext/>
        <w:tabs>
          <w:tab w:val="right" w:pos="10656"/>
        </w:tabs>
        <w:spacing w:after="20" w:before="90"/>
      </w:pPr>
      <w:r>
        <w:rPr>
          <w:rFonts w:ascii="Arial" w:cs="Arial" w:eastAsia="Arial" w:hAnsi="Arial"/>
          <w:b/>
          <w:bCs/>
          <w:color w:val="232320"/>
          <w:sz w:val="19"/>
          <w:szCs w:val="19"/>
        </w:rPr>
        <w:t xml:space="preserve">Shopify</w:t>
      </w:r>
      <w:r>
        <w:rPr>
          <w:rFonts w:ascii="Arial" w:cs="Arial" w:eastAsia="Arial" w:hAnsi="Arial"/>
          <w:color w:val="2E4638"/>
          <w:sz w:val="19"/>
          <w:szCs w:val="19"/>
        </w:rPr>
        <w:t xml:space="preserve">  ·  Global Paid Media Lead, Performance Marketing</w:t>
      </w:r>
      <w:r>
        <w:rPr>
          <w:rFonts w:ascii="Arial" w:cs="Arial" w:eastAsia="Arial" w:hAnsi="Arial"/>
          <w:color w:val="5C5A54"/>
          <w:sz w:val="17"/>
          <w:szCs w:val="17"/>
        </w:rPr>
        <w:t xml:space="preserve">	Nov 2021 – Jan 2023 · Los Angeles</w:t>
      </w:r>
    </w:p>
    <w:p>
      <w:pPr>
        <w:pStyle w:val="ListParagraph"/>
        <w:numPr>
          <w:ilvl w:val="0"/>
          <w:numId w:val="2"/>
        </w:numPr>
        <w:spacing w:after="25" w:line="252"/>
      </w:pPr>
      <w:r>
        <w:rPr>
          <w:rFonts w:ascii="Arial" w:cs="Arial" w:eastAsia="Arial" w:hAnsi="Arial"/>
          <w:color w:val="232320"/>
          <w:sz w:val="18"/>
          <w:szCs w:val="18"/>
        </w:rPr>
        <w:t xml:space="preserve">Hired to scale paid acquisition from ~$10M toward a $100M mandate; </w:t>
      </w:r>
      <w:r>
        <w:rPr>
          <w:rFonts w:ascii="Arial" w:cs="Arial" w:eastAsia="Arial" w:hAnsi="Arial"/>
          <w:b/>
          <w:bCs/>
          <w:color w:val="232320"/>
          <w:sz w:val="18"/>
          <w:szCs w:val="18"/>
        </w:rPr>
        <w:t xml:space="preserve">scaled paid-media investment 5x</w:t>
      </w:r>
      <w:r>
        <w:rPr>
          <w:rFonts w:ascii="Arial" w:cs="Arial" w:eastAsia="Arial" w:hAnsi="Arial"/>
          <w:color w:val="232320"/>
          <w:sz w:val="18"/>
          <w:szCs w:val="18"/>
        </w:rPr>
        <w:t xml:space="preserve"> across North America, LATAM, Europe and APAC.</w:t>
      </w:r>
    </w:p>
    <w:p>
      <w:pPr>
        <w:pStyle w:val="ListParagraph"/>
        <w:numPr>
          <w:ilvl w:val="0"/>
          <w:numId w:val="2"/>
        </w:numPr>
        <w:spacing w:after="25" w:line="252"/>
      </w:pPr>
      <w:r>
        <w:rPr>
          <w:rFonts w:ascii="Arial" w:cs="Arial" w:eastAsia="Arial" w:hAnsi="Arial"/>
          <w:color w:val="232320"/>
          <w:sz w:val="18"/>
          <w:szCs w:val="18"/>
        </w:rPr>
        <w:t xml:space="preserve">Created </w:t>
      </w:r>
      <w:r>
        <w:rPr>
          <w:rFonts w:ascii="Arial" w:cs="Arial" w:eastAsia="Arial" w:hAnsi="Arial"/>
          <w:b/>
          <w:bCs/>
          <w:color w:val="232320"/>
          <w:sz w:val="18"/>
          <w:szCs w:val="18"/>
        </w:rPr>
        <w:t xml:space="preserve">Friction by Design</w:t>
      </w:r>
      <w:r>
        <w:rPr>
          <w:rFonts w:ascii="Arial" w:cs="Arial" w:eastAsia="Arial" w:hAnsi="Arial"/>
          <w:color w:val="232320"/>
          <w:sz w:val="18"/>
          <w:szCs w:val="18"/>
        </w:rPr>
        <w:t xml:space="preserve">: added a qualifying step before the landing page where convention said remove friction. It produced the highest session-to-lead conversion rate on record and a 10x increase in weekly investment.</w:t>
      </w:r>
    </w:p>
    <w:p>
      <w:pPr>
        <w:pStyle w:val="ListParagraph"/>
        <w:numPr>
          <w:ilvl w:val="0"/>
          <w:numId w:val="2"/>
        </w:numPr>
        <w:spacing w:after="25" w:line="252"/>
      </w:pPr>
      <w:r>
        <w:rPr>
          <w:rFonts w:ascii="Arial" w:cs="Arial" w:eastAsia="Arial" w:hAnsi="Arial"/>
          <w:color w:val="232320"/>
          <w:sz w:val="18"/>
          <w:szCs w:val="18"/>
        </w:rPr>
        <w:t xml:space="preserve">Built a six-person global team (hired four); managed two agencies and three specialist vendors. Featured by Meta for Business in </w:t>
      </w:r>
      <w:r>
        <w:rPr>
          <w:rFonts w:ascii="Arial" w:cs="Arial" w:eastAsia="Arial" w:hAnsi="Arial"/>
          <w:i/>
          <w:iCs/>
          <w:color w:val="232320"/>
          <w:sz w:val="18"/>
          <w:szCs w:val="18"/>
        </w:rPr>
        <w:t xml:space="preserve">Social Skills</w:t>
      </w:r>
      <w:r>
        <w:rPr>
          <w:rFonts w:ascii="Arial" w:cs="Arial" w:eastAsia="Arial" w:hAnsi="Arial"/>
          <w:color w:val="232320"/>
          <w:sz w:val="18"/>
          <w:szCs w:val="18"/>
        </w:rPr>
        <w:t xml:space="preserve">, Season 3.</w:t>
      </w:r>
    </w:p>
    <w:p>
      <w:pPr>
        <w:keepNext/>
        <w:tabs>
          <w:tab w:val="right" w:pos="10656"/>
        </w:tabs>
        <w:spacing w:after="20" w:before="90"/>
      </w:pPr>
      <w:r>
        <w:rPr>
          <w:rFonts w:ascii="Arial" w:cs="Arial" w:eastAsia="Arial" w:hAnsi="Arial"/>
          <w:b/>
          <w:bCs/>
          <w:color w:val="232320"/>
          <w:sz w:val="19"/>
          <w:szCs w:val="19"/>
        </w:rPr>
        <w:t xml:space="preserve">Starz</w:t>
      </w:r>
      <w:r>
        <w:rPr>
          <w:rFonts w:ascii="Arial" w:cs="Arial" w:eastAsia="Arial" w:hAnsi="Arial"/>
          <w:color w:val="2E4638"/>
          <w:sz w:val="19"/>
          <w:szCs w:val="19"/>
        </w:rPr>
        <w:t xml:space="preserve">  ·  Director, Paid Social</w:t>
      </w:r>
      <w:r>
        <w:rPr>
          <w:rFonts w:ascii="Arial" w:cs="Arial" w:eastAsia="Arial" w:hAnsi="Arial"/>
          <w:color w:val="5C5A54"/>
          <w:sz w:val="17"/>
          <w:szCs w:val="17"/>
        </w:rPr>
        <w:t xml:space="preserve">	Mar 2020 – May 2021 · Santa Monica</w:t>
      </w:r>
    </w:p>
    <w:p>
      <w:pPr>
        <w:pStyle w:val="ListParagraph"/>
        <w:numPr>
          <w:ilvl w:val="0"/>
          <w:numId w:val="2"/>
        </w:numPr>
        <w:spacing w:after="25" w:line="252"/>
      </w:pPr>
      <w:r>
        <w:rPr>
          <w:rFonts w:ascii="Arial" w:cs="Arial" w:eastAsia="Arial" w:hAnsi="Arial"/>
          <w:color w:val="232320"/>
          <w:sz w:val="18"/>
          <w:szCs w:val="18"/>
        </w:rPr>
        <w:t xml:space="preserve">Brought paid social in-house and built the team into analyst, planner and buyer pods.</w:t>
      </w:r>
    </w:p>
    <w:p>
      <w:pPr>
        <w:keepNext/>
        <w:pBdr>
          <w:bottom w:val="single" w:color="B08D57" w:sz="4" w:space="2"/>
        </w:pBdr>
        <w:spacing w:after="50" w:before="140"/>
      </w:pPr>
      <w:r>
        <w:rPr>
          <w:rFonts w:ascii="Arial" w:cs="Arial" w:eastAsia="Arial" w:hAnsi="Arial"/>
          <w:b/>
          <w:bCs/>
          <w:color w:val="7A5F33"/>
          <w:spacing w:val="30"/>
          <w:sz w:val="15"/>
          <w:szCs w:val="15"/>
        </w:rPr>
        <w:t xml:space="preserve">EARLIER</w:t>
      </w:r>
    </w:p>
    <w:p>
      <w:pPr>
        <w:pStyle w:val="ListParagraph"/>
        <w:numPr>
          <w:ilvl w:val="0"/>
          <w:numId w:val="2"/>
        </w:numPr>
        <w:spacing w:after="25" w:line="252"/>
      </w:pPr>
      <w:r>
        <w:rPr>
          <w:rFonts w:ascii="Arial" w:cs="Arial" w:eastAsia="Arial" w:hAnsi="Arial"/>
          <w:b/>
          <w:bCs/>
          <w:color w:val="232320"/>
          <w:sz w:val="18"/>
          <w:szCs w:val="18"/>
        </w:rPr>
        <w:t xml:space="preserve">Reprise Digital</w:t>
      </w:r>
      <w:r>
        <w:rPr>
          <w:rFonts w:ascii="Arial" w:cs="Arial" w:eastAsia="Arial" w:hAnsi="Arial"/>
          <w:color w:val="232320"/>
          <w:sz w:val="18"/>
          <w:szCs w:val="18"/>
        </w:rPr>
        <w:t xml:space="preserve">, Director, Paid Social (2019–20): Nintendo and First Republic Bank; cut cost per qualified lead 45% in one month.</w:t>
      </w:r>
    </w:p>
    <w:p>
      <w:pPr>
        <w:pStyle w:val="ListParagraph"/>
        <w:numPr>
          <w:ilvl w:val="0"/>
          <w:numId w:val="2"/>
        </w:numPr>
        <w:spacing w:after="25" w:line="252"/>
      </w:pPr>
      <w:r>
        <w:rPr>
          <w:rFonts w:ascii="Arial" w:cs="Arial" w:eastAsia="Arial" w:hAnsi="Arial"/>
          <w:b/>
          <w:bCs/>
          <w:color w:val="232320"/>
          <w:sz w:val="18"/>
          <w:szCs w:val="18"/>
        </w:rPr>
        <w:t xml:space="preserve">Operam</w:t>
      </w:r>
      <w:r>
        <w:rPr>
          <w:rFonts w:ascii="Arial" w:cs="Arial" w:eastAsia="Arial" w:hAnsi="Arial"/>
          <w:color w:val="232320"/>
          <w:sz w:val="18"/>
          <w:szCs w:val="18"/>
        </w:rPr>
        <w:t xml:space="preserve">, Director, Paid Social &amp; Search (2017–19): led an 11-person U.S./EU team; 20th Century Fox, sweetgreen.</w:t>
      </w:r>
    </w:p>
    <w:p>
      <w:pPr>
        <w:pStyle w:val="ListParagraph"/>
        <w:numPr>
          <w:ilvl w:val="0"/>
          <w:numId w:val="2"/>
        </w:numPr>
        <w:spacing w:after="25" w:line="252"/>
      </w:pPr>
      <w:r>
        <w:rPr>
          <w:rFonts w:ascii="Arial" w:cs="Arial" w:eastAsia="Arial" w:hAnsi="Arial"/>
          <w:b/>
          <w:bCs/>
          <w:color w:val="232320"/>
          <w:sz w:val="18"/>
          <w:szCs w:val="18"/>
        </w:rPr>
        <w:t xml:space="preserve">Also:</w:t>
      </w:r>
      <w:r>
        <w:rPr>
          <w:rFonts w:ascii="Arial" w:cs="Arial" w:eastAsia="Arial" w:hAnsi="Arial"/>
          <w:color w:val="232320"/>
          <w:sz w:val="18"/>
          <w:szCs w:val="18"/>
        </w:rPr>
        <w:t xml:space="preserve"> OMG23 (ABC), Zimmerman (Sam’s Club, Party City), 5W PR, The Variable, Atlas Wearables; consulting for Fandango.</w:t>
      </w:r>
    </w:p>
    <w:p>
      <w:pPr>
        <w:keepNext/>
        <w:pBdr>
          <w:bottom w:val="single" w:color="B08D57" w:sz="4" w:space="2"/>
        </w:pBdr>
        <w:spacing w:after="50" w:before="140"/>
      </w:pPr>
      <w:r>
        <w:rPr>
          <w:rFonts w:ascii="Arial" w:cs="Arial" w:eastAsia="Arial" w:hAnsi="Arial"/>
          <w:b/>
          <w:bCs/>
          <w:color w:val="7A5F33"/>
          <w:spacing w:val="30"/>
          <w:sz w:val="15"/>
          <w:szCs w:val="15"/>
        </w:rPr>
        <w:t xml:space="preserve">OUTSIDE THE WORK</w:t>
      </w:r>
    </w:p>
    <w:p>
      <w:pPr>
        <w:spacing w:after="40" w:line="256"/>
      </w:pPr>
      <w:r>
        <w:rPr>
          <w:rFonts w:ascii="Arial" w:cs="Arial" w:eastAsia="Arial" w:hAnsi="Arial"/>
          <w:color w:val="232320"/>
          <w:sz w:val="18"/>
          <w:szCs w:val="18"/>
        </w:rPr>
        <w:t xml:space="preserve">Former professional poker player  ·  Division I golfer who tracks strokes gained in Arccos  ·  Started in journalism; writes </w:t>
      </w:r>
      <w:r>
        <w:rPr>
          <w:rFonts w:ascii="Arial" w:cs="Arial" w:eastAsia="Arial" w:hAnsi="Arial"/>
          <w:i/>
          <w:iCs/>
          <w:color w:val="232320"/>
          <w:sz w:val="18"/>
          <w:szCs w:val="18"/>
        </w:rPr>
        <w:t xml:space="preserve">Growth Sold Separately</w:t>
      </w:r>
      <w:r>
        <w:rPr>
          <w:rFonts w:ascii="Arial" w:cs="Arial" w:eastAsia="Arial" w:hAnsi="Arial"/>
          <w:color w:val="232320"/>
          <w:sz w:val="18"/>
          <w:szCs w:val="18"/>
        </w:rPr>
        <w:t xml:space="preserve"> on Substack</w:t>
      </w:r>
    </w:p>
    <w:p>
      <w:pPr>
        <w:keepNext/>
        <w:pBdr>
          <w:bottom w:val="single" w:color="B08D57" w:sz="4" w:space="2"/>
        </w:pBdr>
        <w:spacing w:after="50" w:before="140"/>
      </w:pPr>
      <w:r>
        <w:rPr>
          <w:rFonts w:ascii="Arial" w:cs="Arial" w:eastAsia="Arial" w:hAnsi="Arial"/>
          <w:b/>
          <w:bCs/>
          <w:color w:val="7A5F33"/>
          <w:spacing w:val="30"/>
          <w:sz w:val="15"/>
          <w:szCs w:val="15"/>
        </w:rPr>
        <w:t xml:space="preserve">EDUCATION</w:t>
      </w:r>
    </w:p>
    <w:p>
      <w:pPr>
        <w:spacing w:after="40" w:line="256"/>
      </w:pPr>
      <w:r>
        <w:rPr>
          <w:rFonts w:ascii="Arial" w:cs="Arial" w:eastAsia="Arial" w:hAnsi="Arial"/>
          <w:b/>
          <w:bCs/>
          <w:color w:val="232320"/>
          <w:sz w:val="18"/>
          <w:szCs w:val="18"/>
        </w:rPr>
        <w:t xml:space="preserve">St. Bonaventure University</w:t>
      </w:r>
      <w:r>
        <w:rPr>
          <w:rFonts w:ascii="Arial" w:cs="Arial" w:eastAsia="Arial" w:hAnsi="Arial"/>
          <w:color w:val="232320"/>
          <w:sz w:val="18"/>
          <w:szCs w:val="18"/>
        </w:rPr>
        <w:t xml:space="preserve">: M.A., Integrated Marketing Communications; B.A., Journalism &amp; Mass Communication  ·  AI in Marketing certificate, ELVTR</w:t>
      </w:r>
    </w:p>
    <w:sectPr>
      <w:pgSz w:w="12240" w:h="15840" w:orient="portrait"/>
      <w:pgMar w:top="680" w:right="792" w:bottom="600"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40" w:hanging="170"/>
      </w:pPr>
      <w:rPr>
        <w:color w:val="B08D5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slt6mune2fjlr8ohviu" Type="http://schemas.openxmlformats.org/officeDocument/2006/relationships/hyperlink" Target="mailto:tony@sheckii.com" TargetMode="External"/><Relationship Id="rId1ozpr9awj8vlgddyv0aaq" Type="http://schemas.openxmlformats.org/officeDocument/2006/relationships/hyperlink" Target="https://sheckii.com" TargetMode="External"/><Relationship Id="rIdvqnptyjlwbji26ud6h3rw" Type="http://schemas.openxmlformats.org/officeDocument/2006/relationships/hyperlink" Target="https://www.linkedin.com/in/sheckii" TargetMode="External"/><Relationship Id="rIdghdots_dmrly_k_tzya9_" Type="http://schemas.openxmlformats.org/officeDocument/2006/relationships/hyperlink" Target="https://cal.com/tony-lee/intr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Tony Lee — Résumé</dc:title>
  <dc:creator>Tony Lee</dc:creator>
  <cp:lastModifiedBy>Un-named</cp:lastModifiedBy>
  <cp:revision>1</cp:revision>
  <dcterms:created xsi:type="dcterms:W3CDTF">2026-10-01T19:17:16.772Z</dcterms:created>
  <dcterms:modified xsi:type="dcterms:W3CDTF">2026-10-01T19:17:16.773Z</dcterms:modified>
</cp:coreProperties>
</file>

<file path=docProps/custom.xml><?xml version="1.0" encoding="utf-8"?>
<Properties xmlns="http://schemas.openxmlformats.org/officeDocument/2006/custom-properties" xmlns:vt="http://schemas.openxmlformats.org/officeDocument/2006/docPropsVTypes"/>
</file>